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D12" w:rsidRDefault="00FB6D12" w:rsidP="00FB6D12">
      <w:pPr>
        <w:pStyle w:val="a3"/>
        <w:widowControl/>
        <w:spacing w:before="150" w:beforeAutospacing="0" w:afterAutospacing="0"/>
        <w:jc w:val="center"/>
        <w:rPr>
          <w:rStyle w:val="a4"/>
          <w:rFonts w:ascii="微软雅黑" w:eastAsia="微软雅黑" w:hAnsi="微软雅黑" w:cs="Arial" w:hint="eastAsia"/>
          <w:color w:val="444444"/>
          <w:sz w:val="28"/>
          <w:szCs w:val="28"/>
        </w:rPr>
      </w:pPr>
      <w:r w:rsidRPr="00FB6D1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DRK713穿透时间测试仪</w:t>
      </w:r>
    </w:p>
    <w:p w:rsidR="00F919B3" w:rsidRPr="00FB6D12" w:rsidRDefault="00E1119A" w:rsidP="00FB6D12">
      <w:pPr>
        <w:pStyle w:val="a3"/>
        <w:widowControl/>
        <w:spacing w:before="24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DRK713</w:t>
      </w:r>
      <w:r w:rsidRPr="00FB6D1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穿透时间测试仪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主要用织物类酸碱类化学品防护服的穿透时间测试，是酸碱类防护服生产企业办理生产许可证以及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LA(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劳安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)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认证，监督检测单位，科研机构必备酸碱类化学品防护服检测设备。</w:t>
      </w:r>
    </w:p>
    <w:p w:rsidR="00F919B3" w:rsidRPr="00FB6D12" w:rsidRDefault="00E1119A">
      <w:pPr>
        <w:pStyle w:val="2"/>
        <w:widowControl/>
        <w:pBdr>
          <w:bottom w:val="single" w:sz="6" w:space="3" w:color="DDDDDD"/>
        </w:pBdr>
        <w:spacing w:before="300" w:beforeAutospacing="0" w:after="226" w:afterAutospacing="0"/>
        <w:rPr>
          <w:rFonts w:ascii="微软雅黑" w:eastAsia="微软雅黑" w:hAnsi="微软雅黑" w:hint="default"/>
          <w:color w:val="326EA5"/>
          <w:sz w:val="28"/>
          <w:szCs w:val="28"/>
        </w:rPr>
      </w:pPr>
      <w:r w:rsidRPr="00FB6D12">
        <w:rPr>
          <w:rFonts w:ascii="微软雅黑" w:eastAsia="微软雅黑" w:hAnsi="微软雅黑"/>
          <w:color w:val="326EA5"/>
          <w:sz w:val="28"/>
          <w:szCs w:val="28"/>
        </w:rPr>
        <w:t>产品细节</w:t>
      </w:r>
      <w:r w:rsidRPr="00FB6D12">
        <w:rPr>
          <w:rFonts w:ascii="微软雅黑" w:eastAsia="微软雅黑" w:hAnsi="微软雅黑"/>
          <w:color w:val="326EA5"/>
          <w:sz w:val="28"/>
          <w:szCs w:val="28"/>
        </w:rPr>
        <w:t xml:space="preserve"> 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DRK713</w:t>
      </w:r>
      <w:r w:rsidRPr="00FB6D1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穿透时间测试仪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主要用织物类酸碱类化学品防护服的穿透时间测试，是酸碱类防护服生产企业办理生产许可证以及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LA(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劳安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)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认证，监督检测单位，科研机构必备酸碱类化学品防护服检测设备。</w:t>
      </w:r>
    </w:p>
    <w:p w:rsidR="00F919B3" w:rsidRPr="00FB6D12" w:rsidRDefault="00E1119A">
      <w:pPr>
        <w:pStyle w:val="a3"/>
        <w:widowControl/>
        <w:spacing w:before="300" w:beforeAutospacing="0" w:afterAutospacing="0"/>
        <w:jc w:val="center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noProof/>
          <w:color w:val="444444"/>
          <w:sz w:val="28"/>
          <w:szCs w:val="28"/>
        </w:rPr>
        <w:drawing>
          <wp:inline distT="0" distB="0" distL="114300" distR="114300">
            <wp:extent cx="3810000" cy="3810000"/>
            <wp:effectExtent l="0" t="0" r="0" b="0"/>
            <wp:docPr id="1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符合标准：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GB24540-2009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；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lastRenderedPageBreak/>
        <w:t>DRK713</w:t>
      </w:r>
      <w:r w:rsidRPr="00FB6D1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穿透时间测试仪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特点：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1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、采用导电法原理和自动计时装置，操作简单方便，测试效率高。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2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、试验自动计时，发生穿透自动声音报警提示。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3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、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LED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数码清晰显示穿透时间，便于观察和记录试验结果。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4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、设备体积小、重量轻、便于随时携带和试验。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技术参数：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1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、试验条件：温度：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 xml:space="preserve"> 17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～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30℃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，相对湿度：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65%±2%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。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2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、试样尺寸：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100mm×100mm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。试液：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0.1ml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。</w:t>
      </w: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4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、计时精度：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0.01s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、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0.1s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和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1s</w:t>
      </w:r>
      <w:r w:rsidRPr="00FB6D12">
        <w:rPr>
          <w:rFonts w:ascii="微软雅黑" w:eastAsia="微软雅黑" w:hAnsi="微软雅黑" w:cs="Arial"/>
          <w:color w:val="444444"/>
          <w:sz w:val="28"/>
          <w:szCs w:val="28"/>
        </w:rPr>
        <w:t>可自行设定选择。</w:t>
      </w:r>
    </w:p>
    <w:p w:rsidR="00F919B3" w:rsidRPr="00FB6D12" w:rsidRDefault="00F919B3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</w:p>
    <w:p w:rsidR="00F919B3" w:rsidRPr="00FB6D12" w:rsidRDefault="00E1119A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FB6D12">
        <w:rPr>
          <w:rFonts w:ascii="微软雅黑" w:eastAsia="微软雅黑" w:hAnsi="微软雅黑" w:cs="Arial"/>
          <w:color w:val="FF0000"/>
          <w:sz w:val="28"/>
          <w:szCs w:val="28"/>
        </w:rPr>
        <w:t>注：因技术进步更改资料，恕不另行通知，产品以后期实物为准。</w:t>
      </w:r>
    </w:p>
    <w:p w:rsidR="00F919B3" w:rsidRPr="00FB6D12" w:rsidRDefault="00F919B3">
      <w:pPr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sectPr w:rsidR="00F919B3" w:rsidRPr="00FB6D12" w:rsidSect="00F919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19A" w:rsidRDefault="00E1119A" w:rsidP="00FB6D12">
      <w:r>
        <w:separator/>
      </w:r>
    </w:p>
  </w:endnote>
  <w:endnote w:type="continuationSeparator" w:id="1">
    <w:p w:rsidR="00E1119A" w:rsidRDefault="00E1119A" w:rsidP="00FB6D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19A" w:rsidRDefault="00E1119A" w:rsidP="00FB6D12">
      <w:r>
        <w:separator/>
      </w:r>
    </w:p>
  </w:footnote>
  <w:footnote w:type="continuationSeparator" w:id="1">
    <w:p w:rsidR="00E1119A" w:rsidRDefault="00E1119A" w:rsidP="00FB6D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F919B3"/>
    <w:rsid w:val="00E1119A"/>
    <w:rsid w:val="00F919B3"/>
    <w:rsid w:val="00FB6D12"/>
    <w:rsid w:val="11942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19B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919B3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919B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919B3"/>
    <w:rPr>
      <w:b/>
    </w:rPr>
  </w:style>
  <w:style w:type="paragraph" w:styleId="a5">
    <w:name w:val="Balloon Text"/>
    <w:basedOn w:val="a"/>
    <w:link w:val="Char"/>
    <w:rsid w:val="00FB6D12"/>
    <w:rPr>
      <w:sz w:val="18"/>
      <w:szCs w:val="18"/>
    </w:rPr>
  </w:style>
  <w:style w:type="character" w:customStyle="1" w:styleId="Char">
    <w:name w:val="批注框文本 Char"/>
    <w:basedOn w:val="a0"/>
    <w:link w:val="a5"/>
    <w:rsid w:val="00FB6D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FB6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B6D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FB6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FB6D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3</cp:revision>
  <dcterms:created xsi:type="dcterms:W3CDTF">2021-10-28T05:36:00Z</dcterms:created>
  <dcterms:modified xsi:type="dcterms:W3CDTF">2021-11-15T02:30:00Z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96AC49497B804E3E86C0937775E62FB4</vt:lpwstr>
  </property>
</Properties>
</file>