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DRK303标准光源对色灯箱应用于纺织、印染等行业材料的色牢度的目测评定、配色打样、鉴别色差及荧光物质等，使试样、生产、质检、验收在相同的标准光源下进行，准确校对货品的颜色偏差，保证货品之颜色的品质符合要求。从而提高产品质量和市场竞争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 轻触式按钮随意切换光源具备同色异谱功能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2 体积.内框空间大.便于观测大件物品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3 无需预热,不会闪动,可保证快速而可靠的评价颜色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4 能耗小,不发热(无需散热),发光效率高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5 光源名称可改变.增加光源更方。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广泛应用于纺织、玩具、印染、塑胶、油漆、油墨、印刷、颜料、化工、陶瓷、鞋业、皮革、五金、食品、化妆品等多行多业的颜色管理领域。纺织、印染等行业材料的色牢度的目测评定、配色打样、鉴别色差及荧光物质等，使试样、生产、质检、验收在相同的标准光源下进行，准确校对货品的颜色偏差，保证货品之颜色的品质符合要求。从而提高产品质量和市场竞争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技术标准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ISO  ASTM  DIN  BSI  ANSI  CIE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产品参数</w:t>
      </w:r>
    </w:p>
    <w:tbl>
      <w:tblPr>
        <w:tblW w:w="774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4"/>
        <w:gridCol w:w="3054"/>
        <w:gridCol w:w="863"/>
        <w:gridCol w:w="838"/>
        <w:gridCol w:w="11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光 源 名 称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配置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功率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色温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六光源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电压 220V /110V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D65 国际标准人工日光光源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 支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18W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6500K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TL84 欧洲、日本商用光源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 支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18W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4000K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UV 紫外光源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 支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18W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-------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F 黄光源、比色参考光源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 只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40W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2700K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CWF 美国商店光源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 支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18W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4200K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8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U30 另一种美式商用光源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 支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18W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3000K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主机一台、合格证、说明书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注：有四、五、六、七多种光源可选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25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2021-10-28T03:22:12Z</dcterms:created>
  <dc:creator>账户2</dc:creator>
  <cp:lastModifiedBy>账户2</cp:lastModifiedBy>
  <dcterms:modified xsi:type="dcterms:W3CDTF">2021-10-28T03:22:16Z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91BA586931FD47D0BEA8C4614903EDCF</vt:lpwstr>
  </property>
</Properties>
</file>